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C6D1ED" w14:textId="695287F0" w:rsidR="004B147F" w:rsidRPr="00577250" w:rsidRDefault="004B147F" w:rsidP="004B147F">
      <w:pPr>
        <w:pStyle w:val="Header"/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lang w:eastAsia="zh-CN"/>
        </w:rPr>
      </w:pPr>
      <w:r w:rsidRPr="00577250">
        <w:rPr>
          <w:rFonts w:ascii="Arial" w:eastAsia="Arial Unicode MS" w:hAnsi="Arial" w:cs="Arial"/>
          <w:b/>
          <w:bCs/>
        </w:rPr>
        <w:t>SA WG2 Meeting #1</w:t>
      </w:r>
      <w:r>
        <w:rPr>
          <w:rFonts w:ascii="Arial" w:eastAsia="Arial Unicode MS" w:hAnsi="Arial" w:cs="Arial"/>
          <w:b/>
          <w:bCs/>
          <w:lang w:eastAsia="zh-CN"/>
        </w:rPr>
        <w:t>55</w:t>
      </w:r>
      <w:r w:rsidRPr="00577250">
        <w:rPr>
          <w:rFonts w:ascii="Arial" w:eastAsia="Arial Unicode MS" w:hAnsi="Arial" w:cs="Arial"/>
          <w:b/>
          <w:bCs/>
        </w:rPr>
        <w:tab/>
        <w:t>S2-</w:t>
      </w:r>
      <w:r w:rsidRPr="00946B6A">
        <w:rPr>
          <w:rFonts w:ascii="Arial" w:eastAsia="Arial Unicode MS" w:hAnsi="Arial" w:cs="Arial"/>
          <w:b/>
          <w:bCs/>
          <w:highlight w:val="yellow"/>
        </w:rPr>
        <w:t>2</w:t>
      </w:r>
      <w:r w:rsidRPr="00946B6A">
        <w:rPr>
          <w:rFonts w:ascii="Arial" w:eastAsia="Arial Unicode MS" w:hAnsi="Arial" w:cs="Arial"/>
          <w:b/>
          <w:bCs/>
          <w:highlight w:val="yellow"/>
          <w:lang w:eastAsia="zh-CN"/>
        </w:rPr>
        <w:t>30</w:t>
      </w:r>
      <w:r w:rsidR="00C05AD2">
        <w:rPr>
          <w:rFonts w:ascii="Arial" w:eastAsia="Arial Unicode MS" w:hAnsi="Arial" w:cs="Arial"/>
          <w:b/>
          <w:bCs/>
          <w:highlight w:val="yellow"/>
          <w:lang w:eastAsia="zh-CN"/>
        </w:rPr>
        <w:t>2493</w:t>
      </w:r>
    </w:p>
    <w:p w14:paraId="1A70422C" w14:textId="77777777" w:rsidR="004B147F" w:rsidRPr="002B6A04" w:rsidRDefault="004B147F" w:rsidP="004B14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lang w:eastAsia="ko-KR"/>
        </w:rPr>
        <w:t>February 20 - 24, 202</w:t>
      </w:r>
      <w:r>
        <w:rPr>
          <w:rFonts w:ascii="Arial" w:hAnsi="Arial" w:cs="Arial"/>
          <w:b/>
          <w:bCs/>
          <w:lang w:eastAsia="zh-CN"/>
        </w:rPr>
        <w:t>3, Athens, Greece</w:t>
      </w:r>
      <w:r w:rsidRPr="00927C1B"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</w:t>
      </w:r>
      <w:r>
        <w:rPr>
          <w:rFonts w:ascii="Arial" w:hAnsi="Arial" w:cs="Arial"/>
          <w:b/>
          <w:bCs/>
          <w:color w:val="0000FF"/>
          <w:lang w:eastAsia="zh-CN"/>
        </w:rPr>
        <w:t>30xxxx</w:t>
      </w:r>
      <w:r w:rsidRPr="00E879AF">
        <w:rPr>
          <w:rFonts w:ascii="Arial" w:hAnsi="Arial" w:cs="Arial"/>
          <w:b/>
          <w:bCs/>
          <w:color w:val="0000FF"/>
        </w:rPr>
        <w:t>)</w:t>
      </w:r>
    </w:p>
    <w:p w14:paraId="2464FE92" w14:textId="77777777" w:rsidR="00463675" w:rsidRPr="00F6049B" w:rsidRDefault="00463675">
      <w:pPr>
        <w:rPr>
          <w:rFonts w:ascii="Arial" w:hAnsi="Arial" w:cs="Arial"/>
        </w:rPr>
      </w:pPr>
    </w:p>
    <w:p w14:paraId="5186F3C4" w14:textId="4471C5C2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Title:</w:t>
      </w:r>
      <w:r w:rsidRPr="00F6049B">
        <w:rPr>
          <w:rFonts w:ascii="Arial" w:hAnsi="Arial" w:cs="Arial"/>
          <w:b/>
        </w:rPr>
        <w:tab/>
      </w:r>
      <w:r w:rsidR="006D1114" w:rsidRPr="00F6049B">
        <w:rPr>
          <w:rFonts w:ascii="Arial" w:hAnsi="Arial" w:cs="Arial"/>
          <w:b/>
        </w:rPr>
        <w:t>[</w:t>
      </w:r>
      <w:r w:rsidR="006D1114" w:rsidRPr="00F6049B">
        <w:rPr>
          <w:rFonts w:ascii="Arial" w:hAnsi="Arial" w:cs="Arial"/>
          <w:b/>
          <w:highlight w:val="yellow"/>
        </w:rPr>
        <w:t>DRAFT</w:t>
      </w:r>
      <w:r w:rsidR="006D1114" w:rsidRPr="00F6049B">
        <w:rPr>
          <w:rFonts w:ascii="Arial" w:hAnsi="Arial" w:cs="Arial"/>
          <w:b/>
        </w:rPr>
        <w:t xml:space="preserve">] </w:t>
      </w:r>
      <w:r w:rsidR="00A8524C" w:rsidRPr="00F6049B">
        <w:rPr>
          <w:rFonts w:ascii="Arial" w:hAnsi="Arial" w:cs="Arial"/>
        </w:rPr>
        <w:t>L</w:t>
      </w:r>
      <w:r w:rsidR="00A1443B" w:rsidRPr="00F6049B">
        <w:rPr>
          <w:rFonts w:ascii="Arial" w:hAnsi="Arial" w:cs="Arial"/>
          <w:bCs/>
        </w:rPr>
        <w:t xml:space="preserve">S </w:t>
      </w:r>
      <w:r w:rsidR="00F77854" w:rsidRPr="00F77854">
        <w:rPr>
          <w:rFonts w:ascii="Arial" w:hAnsi="Arial" w:cs="Arial"/>
          <w:bCs/>
        </w:rPr>
        <w:t>on the Granularity of PDU Set Integrated Handling</w:t>
      </w:r>
    </w:p>
    <w:p w14:paraId="4142800B" w14:textId="485D8D1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Response to:</w:t>
      </w:r>
      <w:r w:rsidRPr="00F6049B">
        <w:rPr>
          <w:rFonts w:ascii="Arial" w:hAnsi="Arial" w:cs="Arial"/>
          <w:bCs/>
        </w:rPr>
        <w:tab/>
      </w:r>
    </w:p>
    <w:p w14:paraId="2F36F7AB" w14:textId="1E35EA91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Release:</w:t>
      </w:r>
      <w:r w:rsidRPr="00F6049B">
        <w:rPr>
          <w:rFonts w:ascii="Arial" w:hAnsi="Arial" w:cs="Arial"/>
          <w:bCs/>
        </w:rPr>
        <w:tab/>
      </w:r>
      <w:r w:rsidR="00A1443B" w:rsidRPr="00F6049B">
        <w:rPr>
          <w:rFonts w:ascii="Arial" w:hAnsi="Arial" w:cs="Arial"/>
          <w:bCs/>
        </w:rPr>
        <w:t>Release 1</w:t>
      </w:r>
      <w:r w:rsidR="006D78A7">
        <w:rPr>
          <w:rFonts w:ascii="Arial" w:hAnsi="Arial" w:cs="Arial"/>
          <w:bCs/>
        </w:rPr>
        <w:t>8</w:t>
      </w:r>
    </w:p>
    <w:p w14:paraId="6AC83482" w14:textId="15747121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Work Item:</w:t>
      </w:r>
      <w:r w:rsidRPr="00F6049B">
        <w:rPr>
          <w:rFonts w:ascii="Arial" w:hAnsi="Arial" w:cs="Arial"/>
          <w:bCs/>
        </w:rPr>
        <w:tab/>
      </w:r>
      <w:r w:rsidR="007D301C">
        <w:rPr>
          <w:rFonts w:ascii="Arial" w:hAnsi="Arial" w:cs="Arial"/>
          <w:bCs/>
        </w:rPr>
        <w:t>XRM</w:t>
      </w:r>
    </w:p>
    <w:p w14:paraId="1D9353D1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B3D254D" w:rsidR="00463675" w:rsidRPr="006633B7" w:rsidRDefault="00463675">
      <w:pPr>
        <w:spacing w:after="60"/>
        <w:ind w:left="1985" w:hanging="1985"/>
        <w:rPr>
          <w:rFonts w:ascii="Arial" w:hAnsi="Arial" w:cs="Arial"/>
          <w:bCs/>
          <w:lang w:val="fr-CA"/>
        </w:rPr>
      </w:pPr>
      <w:r w:rsidRPr="006633B7">
        <w:rPr>
          <w:rFonts w:ascii="Arial" w:hAnsi="Arial" w:cs="Arial"/>
          <w:b/>
          <w:lang w:val="fr-CA"/>
        </w:rPr>
        <w:t>Source:</w:t>
      </w:r>
      <w:r w:rsidRPr="006633B7">
        <w:rPr>
          <w:rFonts w:ascii="Arial" w:hAnsi="Arial" w:cs="Arial"/>
          <w:bCs/>
          <w:lang w:val="fr-CA"/>
        </w:rPr>
        <w:tab/>
      </w:r>
      <w:r w:rsidR="008D7509" w:rsidRPr="006633B7">
        <w:rPr>
          <w:rFonts w:ascii="Arial" w:hAnsi="Arial" w:cs="Arial"/>
          <w:bCs/>
          <w:lang w:val="fr-CA"/>
        </w:rPr>
        <w:t>InterDigital</w:t>
      </w:r>
      <w:r w:rsidR="00F23FFC" w:rsidRPr="006633B7">
        <w:rPr>
          <w:rFonts w:ascii="Arial" w:hAnsi="Arial" w:cs="Arial"/>
          <w:bCs/>
          <w:lang w:val="fr-CA"/>
        </w:rPr>
        <w:t xml:space="preserve"> [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TSG </w:t>
      </w:r>
      <w:r w:rsidR="008D7509" w:rsidRPr="006633B7">
        <w:rPr>
          <w:rFonts w:ascii="Arial" w:hAnsi="Arial" w:cs="Arial"/>
          <w:bCs/>
          <w:highlight w:val="yellow"/>
          <w:lang w:val="fr-CA"/>
        </w:rPr>
        <w:t>SA</w:t>
      </w:r>
      <w:r w:rsidR="00A8524C" w:rsidRPr="006633B7">
        <w:rPr>
          <w:rFonts w:ascii="Arial" w:hAnsi="Arial" w:cs="Arial"/>
          <w:bCs/>
          <w:highlight w:val="yellow"/>
          <w:lang w:val="fr-CA"/>
        </w:rPr>
        <w:t xml:space="preserve"> WG2</w:t>
      </w:r>
      <w:r w:rsidR="00F23FFC" w:rsidRPr="006633B7">
        <w:rPr>
          <w:rFonts w:ascii="Arial" w:hAnsi="Arial" w:cs="Arial"/>
          <w:bCs/>
          <w:lang w:val="fr-CA"/>
        </w:rPr>
        <w:t>]</w:t>
      </w:r>
    </w:p>
    <w:p w14:paraId="706E9330" w14:textId="7F0BE2F8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To:</w:t>
      </w:r>
      <w:r w:rsidRPr="00F6049B">
        <w:rPr>
          <w:rFonts w:ascii="Arial" w:hAnsi="Arial" w:cs="Arial"/>
          <w:bCs/>
        </w:rPr>
        <w:tab/>
      </w:r>
      <w:r w:rsidR="006A0D25" w:rsidRPr="006A0D25">
        <w:rPr>
          <w:rFonts w:ascii="Arial" w:hAnsi="Arial" w:cs="Arial"/>
          <w:bCs/>
        </w:rPr>
        <w:t>SA WG</w:t>
      </w:r>
      <w:r w:rsidR="0019229D">
        <w:rPr>
          <w:rFonts w:ascii="Arial" w:hAnsi="Arial" w:cs="Arial"/>
          <w:bCs/>
        </w:rPr>
        <w:t>4</w:t>
      </w:r>
    </w:p>
    <w:p w14:paraId="4EFE95BE" w14:textId="2025211E" w:rsidR="002633C1" w:rsidRPr="00F6049B" w:rsidRDefault="002633C1">
      <w:pPr>
        <w:spacing w:after="60"/>
        <w:ind w:left="1985" w:hanging="1985"/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Cc:</w:t>
      </w:r>
      <w:r w:rsidR="00E7017E" w:rsidRPr="00F6049B">
        <w:rPr>
          <w:rFonts w:ascii="Arial" w:hAnsi="Arial" w:cs="Arial"/>
          <w:bCs/>
        </w:rPr>
        <w:tab/>
      </w:r>
    </w:p>
    <w:p w14:paraId="02681363" w14:textId="77777777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Pr="00F6049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>Contact Person:</w:t>
      </w:r>
    </w:p>
    <w:p w14:paraId="719CCBF0" w14:textId="404552EC" w:rsidR="00463675" w:rsidRPr="00F6049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6049B">
        <w:rPr>
          <w:rFonts w:cs="Arial"/>
        </w:rPr>
        <w:t>Name:</w:t>
      </w:r>
      <w:r w:rsidRPr="00F6049B">
        <w:rPr>
          <w:rFonts w:cs="Arial"/>
          <w:b w:val="0"/>
          <w:bCs/>
        </w:rPr>
        <w:tab/>
      </w:r>
      <w:r w:rsidR="008D7509">
        <w:rPr>
          <w:rFonts w:cs="Arial"/>
          <w:b w:val="0"/>
          <w:bCs/>
        </w:rPr>
        <w:t>Michael Starsinic</w:t>
      </w:r>
    </w:p>
    <w:p w14:paraId="2748A78E" w14:textId="2F24B829" w:rsidR="00463675" w:rsidRPr="002D53AD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2D53AD">
        <w:rPr>
          <w:rFonts w:cs="Arial"/>
          <w:lang w:val="fr-FR"/>
        </w:rPr>
        <w:t xml:space="preserve">E-mail </w:t>
      </w:r>
      <w:proofErr w:type="spellStart"/>
      <w:proofErr w:type="gramStart"/>
      <w:r w:rsidRPr="002D53AD">
        <w:rPr>
          <w:rFonts w:cs="Arial"/>
          <w:lang w:val="fr-FR"/>
        </w:rPr>
        <w:t>Address</w:t>
      </w:r>
      <w:proofErr w:type="spellEnd"/>
      <w:r w:rsidRPr="002D53AD">
        <w:rPr>
          <w:rFonts w:cs="Arial"/>
          <w:lang w:val="fr-FR"/>
        </w:rPr>
        <w:t>:</w:t>
      </w:r>
      <w:proofErr w:type="gramEnd"/>
      <w:r w:rsidRPr="002D53AD">
        <w:rPr>
          <w:rFonts w:cs="Arial"/>
          <w:b w:val="0"/>
          <w:bCs/>
          <w:lang w:val="fr-FR"/>
        </w:rPr>
        <w:tab/>
      </w:r>
      <w:r w:rsidR="008D7509" w:rsidRPr="002D53AD">
        <w:rPr>
          <w:rFonts w:cs="Arial"/>
          <w:b w:val="0"/>
          <w:bCs/>
          <w:lang w:val="fr-FR"/>
        </w:rPr>
        <w:t>Michael.</w:t>
      </w:r>
      <w:r w:rsidR="006D78A7">
        <w:rPr>
          <w:rFonts w:cs="Arial"/>
          <w:b w:val="0"/>
          <w:bCs/>
          <w:lang w:val="fr-FR"/>
        </w:rPr>
        <w:t>S</w:t>
      </w:r>
      <w:r w:rsidR="008D7509" w:rsidRPr="002D53AD">
        <w:rPr>
          <w:rFonts w:cs="Arial"/>
          <w:b w:val="0"/>
          <w:bCs/>
          <w:lang w:val="fr-FR"/>
        </w:rPr>
        <w:t>tarsinic</w:t>
      </w:r>
      <w:r w:rsidR="00385529" w:rsidRPr="002D53AD">
        <w:rPr>
          <w:rFonts w:cs="Arial"/>
          <w:b w:val="0"/>
          <w:bCs/>
          <w:lang w:val="fr-FR"/>
        </w:rPr>
        <w:t>@</w:t>
      </w:r>
      <w:r w:rsidR="008D7509" w:rsidRPr="002D53AD">
        <w:rPr>
          <w:rFonts w:cs="Arial"/>
          <w:b w:val="0"/>
          <w:bCs/>
          <w:lang w:val="fr-FR"/>
        </w:rPr>
        <w:t>InterDigital</w:t>
      </w:r>
      <w:r w:rsidR="00385529" w:rsidRPr="002D53AD">
        <w:rPr>
          <w:rFonts w:cs="Arial"/>
          <w:b w:val="0"/>
          <w:bCs/>
          <w:lang w:val="fr-FR"/>
        </w:rPr>
        <w:t>.com</w:t>
      </w:r>
    </w:p>
    <w:p w14:paraId="2950C5AF" w14:textId="77777777" w:rsidR="00463675" w:rsidRPr="002D53AD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1ABC8EE9" w14:textId="77777777" w:rsidR="00923E7C" w:rsidRPr="00F6049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F6049B">
        <w:rPr>
          <w:rFonts w:ascii="Arial" w:hAnsi="Arial" w:cs="Arial"/>
          <w:b/>
        </w:rPr>
        <w:t xml:space="preserve">Send any </w:t>
      </w:r>
      <w:proofErr w:type="gramStart"/>
      <w:r w:rsidRPr="00F6049B">
        <w:rPr>
          <w:rFonts w:ascii="Arial" w:hAnsi="Arial" w:cs="Arial"/>
          <w:b/>
        </w:rPr>
        <w:t>reply</w:t>
      </w:r>
      <w:proofErr w:type="gramEnd"/>
      <w:r w:rsidRPr="00F6049B">
        <w:rPr>
          <w:rFonts w:ascii="Arial" w:hAnsi="Arial" w:cs="Arial"/>
          <w:b/>
        </w:rPr>
        <w:t xml:space="preserve"> LS to:</w:t>
      </w:r>
      <w:r w:rsidRPr="00F6049B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6049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F6049B">
        <w:rPr>
          <w:rFonts w:ascii="Arial" w:hAnsi="Arial" w:cs="Arial"/>
          <w:b/>
        </w:rPr>
        <w:t xml:space="preserve"> </w:t>
      </w:r>
      <w:r w:rsidRPr="00F6049B">
        <w:rPr>
          <w:rFonts w:ascii="Arial" w:hAnsi="Arial" w:cs="Arial"/>
          <w:bCs/>
        </w:rPr>
        <w:tab/>
      </w:r>
    </w:p>
    <w:p w14:paraId="4EC34D4C" w14:textId="77777777" w:rsidR="00923E7C" w:rsidRPr="00F6049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2816F700" w:rsidR="00463675" w:rsidRPr="00F6049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05289F">
        <w:rPr>
          <w:rFonts w:ascii="Arial" w:hAnsi="Arial" w:cs="Arial"/>
          <w:b/>
          <w:highlight w:val="yellow"/>
        </w:rPr>
        <w:t>Attachments:</w:t>
      </w:r>
      <w:r w:rsidRPr="0005289F">
        <w:rPr>
          <w:rFonts w:ascii="Arial" w:hAnsi="Arial" w:cs="Arial"/>
          <w:bCs/>
          <w:highlight w:val="yellow"/>
        </w:rPr>
        <w:tab/>
      </w:r>
      <w:r w:rsidR="0011013B" w:rsidRPr="00B90144">
        <w:rPr>
          <w:rFonts w:ascii="Arial" w:hAnsi="Arial" w:cs="Arial"/>
          <w:highlight w:val="yellow"/>
        </w:rPr>
        <w:t>TBD</w:t>
      </w:r>
    </w:p>
    <w:p w14:paraId="051F577B" w14:textId="77777777" w:rsidR="00463675" w:rsidRPr="00F6049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F6049B" w:rsidRDefault="00463675">
      <w:pPr>
        <w:rPr>
          <w:rFonts w:ascii="Arial" w:hAnsi="Arial" w:cs="Arial"/>
        </w:rPr>
      </w:pPr>
    </w:p>
    <w:p w14:paraId="262500FE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1. Overall Description:</w:t>
      </w:r>
    </w:p>
    <w:p w14:paraId="0A2DE509" w14:textId="1CDECE29" w:rsidR="00F407F0" w:rsidRDefault="008D7509" w:rsidP="00B90144">
      <w:pPr>
        <w:pStyle w:val="Header"/>
        <w:spacing w:after="120"/>
        <w:rPr>
          <w:rFonts w:ascii="Arial" w:hAnsi="Arial" w:cs="Arial"/>
          <w:bCs/>
        </w:rPr>
      </w:pPr>
      <w:r w:rsidRPr="008D7509">
        <w:rPr>
          <w:rFonts w:ascii="Arial" w:hAnsi="Arial" w:cs="Arial"/>
        </w:rPr>
        <w:t xml:space="preserve">SA2 </w:t>
      </w:r>
      <w:r w:rsidR="00785593">
        <w:rPr>
          <w:rFonts w:ascii="Arial" w:hAnsi="Arial" w:cs="Arial"/>
        </w:rPr>
        <w:t xml:space="preserve">would like </w:t>
      </w:r>
      <w:r w:rsidR="00F407F0">
        <w:rPr>
          <w:rFonts w:ascii="Arial" w:hAnsi="Arial" w:cs="Arial"/>
        </w:rPr>
        <w:t>to inform</w:t>
      </w:r>
      <w:r w:rsidR="00785593">
        <w:rPr>
          <w:rFonts w:ascii="Arial" w:hAnsi="Arial" w:cs="Arial"/>
        </w:rPr>
        <w:t xml:space="preserve"> </w:t>
      </w:r>
      <w:r w:rsidR="001E4977">
        <w:rPr>
          <w:rFonts w:ascii="Arial" w:hAnsi="Arial" w:cs="Arial"/>
          <w:bCs/>
        </w:rPr>
        <w:t>SA4</w:t>
      </w:r>
      <w:r w:rsidR="00B76789">
        <w:rPr>
          <w:rFonts w:ascii="Arial" w:hAnsi="Arial" w:cs="Arial"/>
          <w:bCs/>
        </w:rPr>
        <w:t xml:space="preserve"> </w:t>
      </w:r>
      <w:r w:rsidR="0011013B">
        <w:rPr>
          <w:rFonts w:ascii="Arial" w:hAnsi="Arial" w:cs="Arial"/>
          <w:bCs/>
        </w:rPr>
        <w:t xml:space="preserve">that </w:t>
      </w:r>
      <w:r w:rsidR="00A905CE">
        <w:rPr>
          <w:rFonts w:ascii="Arial" w:hAnsi="Arial" w:cs="Arial"/>
          <w:bCs/>
        </w:rPr>
        <w:t xml:space="preserve">SA2 has </w:t>
      </w:r>
      <w:r w:rsidR="0011013B">
        <w:rPr>
          <w:rFonts w:ascii="Arial" w:hAnsi="Arial" w:cs="Arial"/>
          <w:bCs/>
        </w:rPr>
        <w:t xml:space="preserve">agreed to CRs </w:t>
      </w:r>
      <w:r w:rsidR="00A905CE">
        <w:rPr>
          <w:rFonts w:ascii="Arial" w:hAnsi="Arial" w:cs="Arial"/>
          <w:bCs/>
        </w:rPr>
        <w:t>add</w:t>
      </w:r>
      <w:r w:rsidR="0011013B">
        <w:rPr>
          <w:rFonts w:ascii="Arial" w:hAnsi="Arial" w:cs="Arial"/>
          <w:bCs/>
        </w:rPr>
        <w:t>ing</w:t>
      </w:r>
      <w:r w:rsidR="00A905CE">
        <w:rPr>
          <w:rFonts w:ascii="Arial" w:hAnsi="Arial" w:cs="Arial"/>
          <w:bCs/>
        </w:rPr>
        <w:t xml:space="preserve"> support for PDU Set Integrated Handling</w:t>
      </w:r>
      <w:r w:rsidR="0011013B">
        <w:rPr>
          <w:rFonts w:ascii="Arial" w:hAnsi="Arial" w:cs="Arial"/>
          <w:bCs/>
        </w:rPr>
        <w:t xml:space="preserve"> and that SA2 has agreed to the following principles</w:t>
      </w:r>
      <w:r w:rsidR="00F407F0">
        <w:rPr>
          <w:rFonts w:ascii="Arial" w:hAnsi="Arial" w:cs="Arial"/>
          <w:bCs/>
        </w:rPr>
        <w:t>.</w:t>
      </w:r>
    </w:p>
    <w:p w14:paraId="02892233" w14:textId="2A97B484" w:rsidR="00085120" w:rsidRPr="00085120" w:rsidRDefault="00085120" w:rsidP="00B9014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085120">
        <w:rPr>
          <w:rFonts w:ascii="Arial" w:hAnsi="Arial" w:cs="Arial"/>
          <w:bCs/>
        </w:rPr>
        <w:t xml:space="preserve">The attributes of a PDR are updated so that they can include a protocol description which indicates the service protocol used by </w:t>
      </w:r>
      <w:r w:rsidR="0011013B">
        <w:rPr>
          <w:rFonts w:ascii="Arial" w:hAnsi="Arial" w:cs="Arial"/>
          <w:bCs/>
        </w:rPr>
        <w:t>a</w:t>
      </w:r>
      <w:r w:rsidR="0011013B" w:rsidRPr="00085120">
        <w:rPr>
          <w:rFonts w:ascii="Arial" w:hAnsi="Arial" w:cs="Arial"/>
          <w:bCs/>
        </w:rPr>
        <w:t xml:space="preserve"> </w:t>
      </w:r>
      <w:r w:rsidRPr="00085120">
        <w:rPr>
          <w:rFonts w:ascii="Arial" w:hAnsi="Arial" w:cs="Arial"/>
          <w:bCs/>
        </w:rPr>
        <w:t>flow e.g., H.264/RTP, SRTP.</w:t>
      </w:r>
    </w:p>
    <w:p w14:paraId="61F1BE4A" w14:textId="77777777" w:rsidR="00085120" w:rsidRPr="00085120" w:rsidRDefault="00085120" w:rsidP="00B90144">
      <w:pPr>
        <w:pStyle w:val="Header"/>
        <w:numPr>
          <w:ilvl w:val="0"/>
          <w:numId w:val="12"/>
        </w:numPr>
        <w:spacing w:after="120"/>
        <w:rPr>
          <w:rFonts w:ascii="Arial" w:hAnsi="Arial" w:cs="Arial"/>
          <w:bCs/>
        </w:rPr>
      </w:pPr>
      <w:r w:rsidRPr="00085120">
        <w:rPr>
          <w:rFonts w:ascii="Arial" w:hAnsi="Arial" w:cs="Arial"/>
          <w:bCs/>
        </w:rPr>
        <w:t>PDU Set QoS Parameters are defined. The PDU Set QoS Parameters include PDU Set Delay Budget, PDU Set Error Rate, and PDU Set Integrated Handling Indication</w:t>
      </w:r>
    </w:p>
    <w:p w14:paraId="121E0CD5" w14:textId="6B26E153" w:rsidR="00085120" w:rsidRPr="00085120" w:rsidRDefault="00085120" w:rsidP="00B90144">
      <w:pPr>
        <w:pStyle w:val="Header"/>
        <w:spacing w:after="120"/>
        <w:rPr>
          <w:rFonts w:ascii="Arial" w:hAnsi="Arial" w:cs="Arial"/>
          <w:bCs/>
        </w:rPr>
      </w:pPr>
      <w:r w:rsidRPr="00085120">
        <w:rPr>
          <w:rFonts w:ascii="Arial" w:hAnsi="Arial" w:cs="Arial"/>
          <w:bCs/>
        </w:rPr>
        <w:t>The above updates imply</w:t>
      </w:r>
      <w:r w:rsidR="0011013B">
        <w:rPr>
          <w:rFonts w:ascii="Arial" w:hAnsi="Arial" w:cs="Arial"/>
          <w:bCs/>
        </w:rPr>
        <w:t xml:space="preserve"> that</w:t>
      </w:r>
      <w:r w:rsidRPr="00085120">
        <w:rPr>
          <w:rFonts w:ascii="Arial" w:hAnsi="Arial" w:cs="Arial"/>
          <w:bCs/>
        </w:rPr>
        <w:t>:</w:t>
      </w:r>
    </w:p>
    <w:p w14:paraId="25DEF9BC" w14:textId="77777777" w:rsidR="00085120" w:rsidRPr="00085120" w:rsidRDefault="00085120" w:rsidP="00B9014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Cs/>
        </w:rPr>
      </w:pPr>
      <w:r w:rsidRPr="00085120">
        <w:rPr>
          <w:rFonts w:ascii="Arial" w:hAnsi="Arial" w:cs="Arial"/>
          <w:bCs/>
        </w:rPr>
        <w:t>It is possible to configure a PDR that detects when a PDU Set requires integrated handling and when a PDU Set does not require integrated handling.</w:t>
      </w:r>
    </w:p>
    <w:p w14:paraId="761F572B" w14:textId="09178380" w:rsidR="00085120" w:rsidRPr="00085120" w:rsidRDefault="00085120" w:rsidP="00B90144">
      <w:pPr>
        <w:pStyle w:val="Header"/>
        <w:numPr>
          <w:ilvl w:val="0"/>
          <w:numId w:val="13"/>
        </w:numPr>
        <w:spacing w:after="120"/>
        <w:rPr>
          <w:rFonts w:ascii="Arial" w:hAnsi="Arial" w:cs="Arial"/>
          <w:bCs/>
        </w:rPr>
      </w:pPr>
      <w:r w:rsidRPr="00584678">
        <w:rPr>
          <w:rFonts w:ascii="Arial" w:hAnsi="Arial" w:cs="Arial"/>
          <w:b/>
          <w:u w:val="single"/>
        </w:rPr>
        <w:t>All</w:t>
      </w:r>
      <w:r w:rsidRPr="00085120">
        <w:rPr>
          <w:rFonts w:ascii="Arial" w:hAnsi="Arial" w:cs="Arial"/>
          <w:bCs/>
        </w:rPr>
        <w:t xml:space="preserve"> traffic in a RTP Session that matches the PDR either does or does not need integrated handling.</w:t>
      </w:r>
    </w:p>
    <w:p w14:paraId="791C28ED" w14:textId="7036DF83" w:rsidR="00F407F0" w:rsidRPr="00F407F0" w:rsidRDefault="001616C3" w:rsidP="00B90144">
      <w:pPr>
        <w:pStyle w:val="Header"/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Therefore, t</w:t>
      </w:r>
      <w:r w:rsidR="00B95572" w:rsidRPr="00B95572">
        <w:rPr>
          <w:rFonts w:ascii="Arial" w:hAnsi="Arial" w:cs="Arial"/>
          <w:bCs/>
        </w:rPr>
        <w:t xml:space="preserve">he above </w:t>
      </w:r>
      <w:r w:rsidR="006D78A7">
        <w:rPr>
          <w:rFonts w:ascii="Arial" w:hAnsi="Arial" w:cs="Arial"/>
          <w:bCs/>
        </w:rPr>
        <w:t>clarifies</w:t>
      </w:r>
      <w:r w:rsidR="00B95572" w:rsidRPr="00B95572">
        <w:rPr>
          <w:rFonts w:ascii="Arial" w:hAnsi="Arial" w:cs="Arial"/>
          <w:bCs/>
        </w:rPr>
        <w:t xml:space="preserve"> that integrated handling is restricted to be enabled for all or none of the traffic in an RTP </w:t>
      </w:r>
      <w:r w:rsidR="006D78A7">
        <w:rPr>
          <w:rFonts w:ascii="Arial" w:hAnsi="Arial" w:cs="Arial"/>
          <w:bCs/>
        </w:rPr>
        <w:t>Session</w:t>
      </w:r>
      <w:r w:rsidR="00F407F0">
        <w:rPr>
          <w:rFonts w:ascii="Arial" w:hAnsi="Arial" w:cs="Arial"/>
          <w:bCs/>
        </w:rPr>
        <w:t>.</w:t>
      </w:r>
    </w:p>
    <w:p w14:paraId="3E45F296" w14:textId="4F60168C" w:rsidR="00563196" w:rsidRPr="00F6049B" w:rsidRDefault="00F407F0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</w:t>
      </w:r>
      <w:r w:rsidR="006D78A7">
        <w:rPr>
          <w:rFonts w:ascii="Arial" w:hAnsi="Arial" w:cs="Arial"/>
        </w:rPr>
        <w:t>request</w:t>
      </w:r>
      <w:r>
        <w:rPr>
          <w:rFonts w:ascii="Arial" w:hAnsi="Arial" w:cs="Arial"/>
        </w:rPr>
        <w:t xml:space="preserve"> </w:t>
      </w:r>
      <w:r w:rsidR="00EF7C1E">
        <w:rPr>
          <w:rFonts w:ascii="Arial" w:hAnsi="Arial" w:cs="Arial"/>
        </w:rPr>
        <w:t>SA4</w:t>
      </w:r>
      <w:r w:rsidR="006D78A7">
        <w:rPr>
          <w:rFonts w:ascii="Arial" w:hAnsi="Arial" w:cs="Arial"/>
        </w:rPr>
        <w:t xml:space="preserve">’s feedback on </w:t>
      </w:r>
      <w:r w:rsidR="00260ED8">
        <w:rPr>
          <w:rFonts w:ascii="Arial" w:hAnsi="Arial" w:cs="Arial"/>
        </w:rPr>
        <w:t xml:space="preserve">the </w:t>
      </w:r>
      <w:r w:rsidR="006D78A7">
        <w:rPr>
          <w:rFonts w:ascii="Arial" w:hAnsi="Arial" w:cs="Arial"/>
        </w:rPr>
        <w:t>PDU Set Integrated Handling feature</w:t>
      </w:r>
      <w:r w:rsidR="001D2888">
        <w:rPr>
          <w:rFonts w:ascii="Arial" w:hAnsi="Arial" w:cs="Arial"/>
        </w:rPr>
        <w:t xml:space="preserve"> and, specifically,</w:t>
      </w:r>
      <w:r w:rsidR="007C04BA">
        <w:rPr>
          <w:rFonts w:ascii="Arial" w:hAnsi="Arial" w:cs="Arial"/>
        </w:rPr>
        <w:t xml:space="preserve"> </w:t>
      </w:r>
      <w:r w:rsidR="006D78A7">
        <w:rPr>
          <w:rFonts w:ascii="Arial" w:hAnsi="Arial" w:cs="Arial"/>
        </w:rPr>
        <w:t xml:space="preserve">the understanding that applying PDU Set Integrated Handling </w:t>
      </w:r>
      <w:r w:rsidR="001D2888">
        <w:rPr>
          <w:rFonts w:ascii="Arial" w:hAnsi="Arial" w:cs="Arial"/>
        </w:rPr>
        <w:t>with</w:t>
      </w:r>
      <w:r w:rsidR="006D78A7">
        <w:rPr>
          <w:rFonts w:ascii="Arial" w:hAnsi="Arial" w:cs="Arial"/>
        </w:rPr>
        <w:t xml:space="preserve"> RTP session granularity is sufficient from SA4’s perspective.</w:t>
      </w:r>
      <w:r w:rsidR="008F6720">
        <w:rPr>
          <w:rFonts w:ascii="Arial" w:hAnsi="Arial" w:cs="Arial"/>
        </w:rPr>
        <w:t xml:space="preserve"> </w:t>
      </w:r>
    </w:p>
    <w:p w14:paraId="25682587" w14:textId="77777777" w:rsidR="00463675" w:rsidRPr="00F6049B" w:rsidRDefault="00463675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2. Actions:</w:t>
      </w:r>
    </w:p>
    <w:p w14:paraId="27747B2B" w14:textId="775D51A4" w:rsidR="00463675" w:rsidRPr="00F6049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 xml:space="preserve">To </w:t>
      </w:r>
      <w:r w:rsidR="005E45F9">
        <w:rPr>
          <w:rFonts w:ascii="Arial" w:hAnsi="Arial" w:cs="Arial"/>
          <w:b/>
        </w:rPr>
        <w:t>SA4</w:t>
      </w:r>
    </w:p>
    <w:p w14:paraId="61BB3C70" w14:textId="37F0F55B" w:rsidR="00463675" w:rsidRPr="00F6049B" w:rsidRDefault="00463675" w:rsidP="00E57BA2">
      <w:pPr>
        <w:spacing w:after="120"/>
        <w:ind w:left="993" w:hanging="993"/>
        <w:rPr>
          <w:rFonts w:ascii="Arial" w:hAnsi="Arial" w:cs="Arial"/>
        </w:rPr>
      </w:pPr>
      <w:r w:rsidRPr="00F6049B">
        <w:rPr>
          <w:rFonts w:ascii="Arial" w:hAnsi="Arial" w:cs="Arial"/>
          <w:b/>
        </w:rPr>
        <w:t xml:space="preserve">ACTION: </w:t>
      </w:r>
      <w:r w:rsidRPr="00F6049B">
        <w:rPr>
          <w:rFonts w:ascii="Arial" w:hAnsi="Arial" w:cs="Arial"/>
          <w:b/>
        </w:rPr>
        <w:tab/>
      </w:r>
      <w:r w:rsidR="008D7509">
        <w:rPr>
          <w:rFonts w:ascii="Arial" w:hAnsi="Arial" w:cs="Arial"/>
        </w:rPr>
        <w:t>SA2</w:t>
      </w:r>
      <w:r w:rsidR="002A6E4C" w:rsidRPr="00F6049B">
        <w:rPr>
          <w:rFonts w:ascii="Arial" w:hAnsi="Arial" w:cs="Arial"/>
        </w:rPr>
        <w:t xml:space="preserve"> respectfully asks </w:t>
      </w:r>
      <w:r w:rsidR="007F0EF5">
        <w:rPr>
          <w:rFonts w:ascii="Arial" w:hAnsi="Arial" w:cs="Arial"/>
        </w:rPr>
        <w:t>SA4</w:t>
      </w:r>
      <w:r w:rsidR="00F407F0" w:rsidRPr="00F407F0">
        <w:rPr>
          <w:rFonts w:ascii="Arial" w:hAnsi="Arial" w:cs="Arial"/>
        </w:rPr>
        <w:t xml:space="preserve"> </w:t>
      </w:r>
      <w:r w:rsidR="001913C5" w:rsidRPr="00F6049B">
        <w:rPr>
          <w:rFonts w:ascii="Arial" w:hAnsi="Arial" w:cs="Arial"/>
        </w:rPr>
        <w:t xml:space="preserve">to </w:t>
      </w:r>
      <w:r w:rsidR="00563196" w:rsidRPr="00F6049B">
        <w:rPr>
          <w:rFonts w:ascii="Arial" w:hAnsi="Arial" w:cs="Arial"/>
        </w:rPr>
        <w:t xml:space="preserve">take the </w:t>
      </w:r>
      <w:r w:rsidR="008D7509">
        <w:rPr>
          <w:rFonts w:ascii="Arial" w:hAnsi="Arial" w:cs="Arial"/>
        </w:rPr>
        <w:t>above information</w:t>
      </w:r>
      <w:r w:rsidR="00563196" w:rsidRPr="00F6049B">
        <w:rPr>
          <w:rFonts w:ascii="Arial" w:hAnsi="Arial" w:cs="Arial"/>
        </w:rPr>
        <w:t xml:space="preserve"> into account</w:t>
      </w:r>
      <w:r w:rsidR="00F407F0">
        <w:rPr>
          <w:rFonts w:ascii="Arial" w:hAnsi="Arial" w:cs="Arial"/>
        </w:rPr>
        <w:t xml:space="preserve"> and provide feedback</w:t>
      </w:r>
      <w:r w:rsidR="0020426B">
        <w:rPr>
          <w:rFonts w:ascii="Arial" w:hAnsi="Arial" w:cs="Arial"/>
        </w:rPr>
        <w:t xml:space="preserve"> </w:t>
      </w:r>
      <w:r w:rsidR="006D78A7">
        <w:rPr>
          <w:rFonts w:ascii="Arial" w:hAnsi="Arial" w:cs="Arial"/>
        </w:rPr>
        <w:t>on the PDU Set Integrated Handling granularity</w:t>
      </w:r>
      <w:r w:rsidR="00563196" w:rsidRPr="00F6049B">
        <w:rPr>
          <w:rFonts w:ascii="Arial" w:hAnsi="Arial" w:cs="Arial"/>
        </w:rPr>
        <w:t>.</w:t>
      </w:r>
    </w:p>
    <w:p w14:paraId="3FBE9166" w14:textId="77777777" w:rsidR="00E57BA2" w:rsidRPr="00F6049B" w:rsidRDefault="00E57BA2">
      <w:pPr>
        <w:spacing w:after="120"/>
        <w:rPr>
          <w:rFonts w:ascii="Arial" w:hAnsi="Arial" w:cs="Arial"/>
          <w:b/>
        </w:rPr>
      </w:pPr>
    </w:p>
    <w:p w14:paraId="3C2472DD" w14:textId="32017309" w:rsidR="00E7017E" w:rsidRPr="00F6049B" w:rsidRDefault="00463675" w:rsidP="005C7689">
      <w:pPr>
        <w:spacing w:after="120"/>
        <w:rPr>
          <w:rFonts w:ascii="Arial" w:hAnsi="Arial" w:cs="Arial"/>
          <w:b/>
        </w:rPr>
      </w:pPr>
      <w:r w:rsidRPr="00F6049B">
        <w:rPr>
          <w:rFonts w:ascii="Arial" w:hAnsi="Arial" w:cs="Arial"/>
          <w:b/>
        </w:rPr>
        <w:t>3. Date of Next TSG-</w:t>
      </w:r>
      <w:r w:rsidR="006D78A7">
        <w:rPr>
          <w:rFonts w:ascii="Arial" w:hAnsi="Arial" w:cs="Arial"/>
          <w:b/>
        </w:rPr>
        <w:t>SA</w:t>
      </w:r>
      <w:r w:rsidR="00881F64" w:rsidRPr="00F6049B">
        <w:rPr>
          <w:rFonts w:ascii="Arial" w:hAnsi="Arial" w:cs="Arial"/>
          <w:b/>
        </w:rPr>
        <w:t xml:space="preserve"> WG2</w:t>
      </w:r>
      <w:r w:rsidRPr="00F6049B">
        <w:rPr>
          <w:rFonts w:ascii="Arial" w:hAnsi="Arial" w:cs="Arial"/>
          <w:b/>
        </w:rPr>
        <w:t xml:space="preserve"> Meeting:</w:t>
      </w:r>
    </w:p>
    <w:p w14:paraId="48C6D743" w14:textId="440084AA" w:rsidR="007D6F54" w:rsidRPr="00F6049B" w:rsidRDefault="007D6F54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B4D4434" w14:textId="62EE3F81" w:rsidR="008D7509" w:rsidRDefault="008D7509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156</w:t>
      </w:r>
      <w:r w:rsidR="0011013B">
        <w:rPr>
          <w:rFonts w:ascii="Arial" w:hAnsi="Arial" w:cs="Arial"/>
          <w:bCs/>
        </w:rPr>
        <w:t>-e</w:t>
      </w:r>
      <w:r w:rsidRPr="00F6049B">
        <w:rPr>
          <w:rFonts w:ascii="Arial" w:hAnsi="Arial" w:cs="Arial"/>
          <w:bCs/>
        </w:rPr>
        <w:tab/>
        <w:t>from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17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04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21</w:t>
      </w:r>
      <w:r w:rsidRPr="00F6049B">
        <w:rPr>
          <w:rFonts w:ascii="Arial" w:hAnsi="Arial" w:cs="Arial"/>
          <w:bCs/>
        </w:rPr>
        <w:tab/>
      </w:r>
      <w:r w:rsidRPr="00F6049B">
        <w:rPr>
          <w:rFonts w:ascii="Arial" w:hAnsi="Arial" w:cs="Arial"/>
          <w:bCs/>
        </w:rPr>
        <w:tab/>
      </w:r>
      <w:r w:rsidR="0011013B">
        <w:rPr>
          <w:rFonts w:ascii="Arial" w:hAnsi="Arial" w:cs="Arial"/>
          <w:bCs/>
        </w:rPr>
        <w:t>electronic meeting</w:t>
      </w:r>
    </w:p>
    <w:p w14:paraId="7D56E3A3" w14:textId="2FC21465" w:rsidR="006D78A7" w:rsidRPr="00F6049B" w:rsidRDefault="006D78A7" w:rsidP="006D78A7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Pr="00F60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157</w:t>
      </w:r>
      <w:r w:rsidRPr="00F6049B">
        <w:rPr>
          <w:rFonts w:ascii="Arial" w:hAnsi="Arial" w:cs="Arial"/>
          <w:bCs/>
        </w:rPr>
        <w:tab/>
        <w:t>from 2023-0</w:t>
      </w:r>
      <w:r>
        <w:rPr>
          <w:rFonts w:ascii="Arial" w:hAnsi="Arial" w:cs="Arial"/>
          <w:bCs/>
        </w:rPr>
        <w:t>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22</w:t>
      </w:r>
      <w:r w:rsidRPr="00F6049B">
        <w:rPr>
          <w:rFonts w:ascii="Arial" w:hAnsi="Arial" w:cs="Arial"/>
          <w:bCs/>
        </w:rPr>
        <w:tab/>
        <w:t>to 2023-</w:t>
      </w:r>
      <w:r>
        <w:rPr>
          <w:rFonts w:ascii="Arial" w:hAnsi="Arial" w:cs="Arial"/>
          <w:bCs/>
        </w:rPr>
        <w:t>05</w:t>
      </w:r>
      <w:r w:rsidRPr="00F6049B">
        <w:rPr>
          <w:rFonts w:ascii="Arial" w:hAnsi="Arial" w:cs="Arial"/>
          <w:bCs/>
        </w:rPr>
        <w:t>-</w:t>
      </w:r>
      <w:r>
        <w:rPr>
          <w:rFonts w:ascii="Arial" w:hAnsi="Arial" w:cs="Arial"/>
          <w:bCs/>
        </w:rPr>
        <w:t>26</w:t>
      </w:r>
      <w:r w:rsidRPr="00F60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Berlin</w:t>
      </w:r>
      <w:r w:rsidRPr="00F6049B">
        <w:rPr>
          <w:rFonts w:ascii="Arial" w:hAnsi="Arial" w:cs="Arial"/>
          <w:bCs/>
        </w:rPr>
        <w:t>, Ge</w:t>
      </w:r>
      <w:r>
        <w:rPr>
          <w:rFonts w:ascii="Arial" w:hAnsi="Arial" w:cs="Arial"/>
          <w:bCs/>
        </w:rPr>
        <w:t>rmany</w:t>
      </w:r>
    </w:p>
    <w:p w14:paraId="1A3BA8D3" w14:textId="77777777" w:rsidR="006D78A7" w:rsidRDefault="006D78A7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15BE962" w14:textId="77777777" w:rsidR="006D78A7" w:rsidRPr="00F6049B" w:rsidRDefault="006D78A7" w:rsidP="008D750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8F0F77C" w14:textId="77777777" w:rsidR="0082536A" w:rsidRPr="00F6049B" w:rsidRDefault="0082536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E100730" w14:textId="77777777" w:rsidR="007D6F54" w:rsidRPr="00F6049B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376918CE" w14:textId="77777777" w:rsidR="00F6049B" w:rsidRPr="00F6049B" w:rsidRDefault="00F6049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F6049B" w:rsidRPr="00F6049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13DFE" w14:textId="77777777" w:rsidR="003432D2" w:rsidRDefault="003432D2">
      <w:r>
        <w:separator/>
      </w:r>
    </w:p>
  </w:endnote>
  <w:endnote w:type="continuationSeparator" w:id="0">
    <w:p w14:paraId="1BA9D90F" w14:textId="77777777" w:rsidR="003432D2" w:rsidRDefault="003432D2">
      <w:r>
        <w:continuationSeparator/>
      </w:r>
    </w:p>
  </w:endnote>
  <w:endnote w:type="continuationNotice" w:id="1">
    <w:p w14:paraId="2FAF9784" w14:textId="77777777" w:rsidR="003432D2" w:rsidRDefault="003432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EEB1B5" w14:textId="77777777" w:rsidR="003E7D74" w:rsidRDefault="003E7D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24E47" w14:textId="77777777" w:rsidR="003E7D74" w:rsidRDefault="003E7D7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1CE77B" w14:textId="77777777" w:rsidR="003E7D74" w:rsidRDefault="003E7D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54F34" w14:textId="77777777" w:rsidR="003432D2" w:rsidRDefault="003432D2">
      <w:r>
        <w:separator/>
      </w:r>
    </w:p>
  </w:footnote>
  <w:footnote w:type="continuationSeparator" w:id="0">
    <w:p w14:paraId="24D8875B" w14:textId="77777777" w:rsidR="003432D2" w:rsidRDefault="003432D2">
      <w:r>
        <w:continuationSeparator/>
      </w:r>
    </w:p>
  </w:footnote>
  <w:footnote w:type="continuationNotice" w:id="1">
    <w:p w14:paraId="62D54BE4" w14:textId="77777777" w:rsidR="003432D2" w:rsidRDefault="003432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92739" w14:textId="77777777" w:rsidR="003E7D74" w:rsidRDefault="003E7D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F6450" w14:textId="77777777" w:rsidR="003E7D74" w:rsidRDefault="003E7D7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6E4F0" w14:textId="77777777" w:rsidR="003E7D74" w:rsidRDefault="003E7D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2507F6F"/>
    <w:multiLevelType w:val="hybridMultilevel"/>
    <w:tmpl w:val="F3CA2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54705F"/>
    <w:multiLevelType w:val="hybridMultilevel"/>
    <w:tmpl w:val="2B50FE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4041879">
    <w:abstractNumId w:val="9"/>
  </w:num>
  <w:num w:numId="2" w16cid:durableId="1721439246">
    <w:abstractNumId w:val="8"/>
  </w:num>
  <w:num w:numId="3" w16cid:durableId="1468352732">
    <w:abstractNumId w:val="5"/>
  </w:num>
  <w:num w:numId="4" w16cid:durableId="2031492132">
    <w:abstractNumId w:val="0"/>
  </w:num>
  <w:num w:numId="5" w16cid:durableId="10062062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66815827">
    <w:abstractNumId w:val="3"/>
  </w:num>
  <w:num w:numId="7" w16cid:durableId="787898366">
    <w:abstractNumId w:val="1"/>
  </w:num>
  <w:num w:numId="8" w16cid:durableId="876283127">
    <w:abstractNumId w:val="11"/>
  </w:num>
  <w:num w:numId="9" w16cid:durableId="1183398744">
    <w:abstractNumId w:val="7"/>
  </w:num>
  <w:num w:numId="10" w16cid:durableId="1797259370">
    <w:abstractNumId w:val="6"/>
  </w:num>
  <w:num w:numId="11" w16cid:durableId="900746939">
    <w:abstractNumId w:val="4"/>
  </w:num>
  <w:num w:numId="12" w16cid:durableId="323318993">
    <w:abstractNumId w:val="12"/>
  </w:num>
  <w:num w:numId="13" w16cid:durableId="17269407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401"/>
    <w:rsid w:val="00001441"/>
    <w:rsid w:val="00005965"/>
    <w:rsid w:val="00013050"/>
    <w:rsid w:val="0003565A"/>
    <w:rsid w:val="0003719B"/>
    <w:rsid w:val="000401E8"/>
    <w:rsid w:val="0004310F"/>
    <w:rsid w:val="00045511"/>
    <w:rsid w:val="0005289F"/>
    <w:rsid w:val="00056E47"/>
    <w:rsid w:val="0006446F"/>
    <w:rsid w:val="00064EBB"/>
    <w:rsid w:val="00085120"/>
    <w:rsid w:val="00086D22"/>
    <w:rsid w:val="00094EA8"/>
    <w:rsid w:val="000A4AEA"/>
    <w:rsid w:val="000B16CD"/>
    <w:rsid w:val="000B656E"/>
    <w:rsid w:val="000D113A"/>
    <w:rsid w:val="000F12FD"/>
    <w:rsid w:val="00100352"/>
    <w:rsid w:val="001063EA"/>
    <w:rsid w:val="0011013B"/>
    <w:rsid w:val="001111E5"/>
    <w:rsid w:val="001205C5"/>
    <w:rsid w:val="00126CCE"/>
    <w:rsid w:val="001559EC"/>
    <w:rsid w:val="001576BB"/>
    <w:rsid w:val="001616C3"/>
    <w:rsid w:val="00163412"/>
    <w:rsid w:val="00167AD1"/>
    <w:rsid w:val="00177DA3"/>
    <w:rsid w:val="00177FAA"/>
    <w:rsid w:val="00182DE3"/>
    <w:rsid w:val="001913C5"/>
    <w:rsid w:val="0019229D"/>
    <w:rsid w:val="001929B7"/>
    <w:rsid w:val="00193164"/>
    <w:rsid w:val="001A7080"/>
    <w:rsid w:val="001B008D"/>
    <w:rsid w:val="001B381C"/>
    <w:rsid w:val="001C7D4F"/>
    <w:rsid w:val="001D2108"/>
    <w:rsid w:val="001D2888"/>
    <w:rsid w:val="001D6733"/>
    <w:rsid w:val="001E4977"/>
    <w:rsid w:val="001E6289"/>
    <w:rsid w:val="001F4538"/>
    <w:rsid w:val="0020426B"/>
    <w:rsid w:val="00215E22"/>
    <w:rsid w:val="00220708"/>
    <w:rsid w:val="00222A4F"/>
    <w:rsid w:val="0024067D"/>
    <w:rsid w:val="002431E8"/>
    <w:rsid w:val="00254238"/>
    <w:rsid w:val="00260ED8"/>
    <w:rsid w:val="00261C7D"/>
    <w:rsid w:val="002633C1"/>
    <w:rsid w:val="00264FC7"/>
    <w:rsid w:val="002651E7"/>
    <w:rsid w:val="00265270"/>
    <w:rsid w:val="00270DF0"/>
    <w:rsid w:val="002713EE"/>
    <w:rsid w:val="00272792"/>
    <w:rsid w:val="00276417"/>
    <w:rsid w:val="0027716B"/>
    <w:rsid w:val="0028123C"/>
    <w:rsid w:val="00282B21"/>
    <w:rsid w:val="00282DA9"/>
    <w:rsid w:val="00283A52"/>
    <w:rsid w:val="00297FC1"/>
    <w:rsid w:val="002A0310"/>
    <w:rsid w:val="002A542F"/>
    <w:rsid w:val="002A6E4C"/>
    <w:rsid w:val="002B1F61"/>
    <w:rsid w:val="002B775E"/>
    <w:rsid w:val="002D095E"/>
    <w:rsid w:val="002D53AD"/>
    <w:rsid w:val="002E2189"/>
    <w:rsid w:val="0030138D"/>
    <w:rsid w:val="0030356A"/>
    <w:rsid w:val="003100EB"/>
    <w:rsid w:val="00311029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2D2"/>
    <w:rsid w:val="003471D0"/>
    <w:rsid w:val="00353FB7"/>
    <w:rsid w:val="003632EE"/>
    <w:rsid w:val="00380437"/>
    <w:rsid w:val="003807F6"/>
    <w:rsid w:val="00385529"/>
    <w:rsid w:val="003876E9"/>
    <w:rsid w:val="00390712"/>
    <w:rsid w:val="003945F8"/>
    <w:rsid w:val="003946BE"/>
    <w:rsid w:val="003B117D"/>
    <w:rsid w:val="003B7CB0"/>
    <w:rsid w:val="003B7D56"/>
    <w:rsid w:val="003B7F92"/>
    <w:rsid w:val="003C3065"/>
    <w:rsid w:val="003C44A3"/>
    <w:rsid w:val="003E0EE0"/>
    <w:rsid w:val="003E7D74"/>
    <w:rsid w:val="004120BA"/>
    <w:rsid w:val="004147C2"/>
    <w:rsid w:val="0041540D"/>
    <w:rsid w:val="00417F6D"/>
    <w:rsid w:val="00437F70"/>
    <w:rsid w:val="00452B0D"/>
    <w:rsid w:val="00463675"/>
    <w:rsid w:val="00474CB0"/>
    <w:rsid w:val="00482114"/>
    <w:rsid w:val="00496D50"/>
    <w:rsid w:val="004A03EC"/>
    <w:rsid w:val="004B147F"/>
    <w:rsid w:val="004C6071"/>
    <w:rsid w:val="004D1605"/>
    <w:rsid w:val="004E2356"/>
    <w:rsid w:val="004E35DE"/>
    <w:rsid w:val="004F3AA9"/>
    <w:rsid w:val="0050174F"/>
    <w:rsid w:val="00501F64"/>
    <w:rsid w:val="00505F59"/>
    <w:rsid w:val="00506014"/>
    <w:rsid w:val="0052138C"/>
    <w:rsid w:val="00524050"/>
    <w:rsid w:val="00534195"/>
    <w:rsid w:val="00557D6F"/>
    <w:rsid w:val="00563196"/>
    <w:rsid w:val="005677C9"/>
    <w:rsid w:val="00571B23"/>
    <w:rsid w:val="0057528C"/>
    <w:rsid w:val="0058264E"/>
    <w:rsid w:val="00582EB4"/>
    <w:rsid w:val="0058337B"/>
    <w:rsid w:val="0058345B"/>
    <w:rsid w:val="00584678"/>
    <w:rsid w:val="00591547"/>
    <w:rsid w:val="005921A6"/>
    <w:rsid w:val="00594102"/>
    <w:rsid w:val="00594DA5"/>
    <w:rsid w:val="005A3312"/>
    <w:rsid w:val="005C0834"/>
    <w:rsid w:val="005C373E"/>
    <w:rsid w:val="005C7689"/>
    <w:rsid w:val="005D1733"/>
    <w:rsid w:val="005D3735"/>
    <w:rsid w:val="005D558D"/>
    <w:rsid w:val="005D5906"/>
    <w:rsid w:val="005E45F9"/>
    <w:rsid w:val="005E5DB4"/>
    <w:rsid w:val="005F05E0"/>
    <w:rsid w:val="005F2A39"/>
    <w:rsid w:val="005F7506"/>
    <w:rsid w:val="005F7637"/>
    <w:rsid w:val="00600A7E"/>
    <w:rsid w:val="00615B8A"/>
    <w:rsid w:val="0061758C"/>
    <w:rsid w:val="00617D9C"/>
    <w:rsid w:val="006249D2"/>
    <w:rsid w:val="00633743"/>
    <w:rsid w:val="00642CAC"/>
    <w:rsid w:val="006431E6"/>
    <w:rsid w:val="00645C42"/>
    <w:rsid w:val="006504B2"/>
    <w:rsid w:val="006633B7"/>
    <w:rsid w:val="0066467A"/>
    <w:rsid w:val="00667F66"/>
    <w:rsid w:val="0067303B"/>
    <w:rsid w:val="006775AB"/>
    <w:rsid w:val="00680ECD"/>
    <w:rsid w:val="006879F5"/>
    <w:rsid w:val="006950A3"/>
    <w:rsid w:val="006955C8"/>
    <w:rsid w:val="006A0D25"/>
    <w:rsid w:val="006A2E30"/>
    <w:rsid w:val="006A36E9"/>
    <w:rsid w:val="006A473B"/>
    <w:rsid w:val="006A6542"/>
    <w:rsid w:val="006A6FB2"/>
    <w:rsid w:val="006B2129"/>
    <w:rsid w:val="006C160F"/>
    <w:rsid w:val="006D1114"/>
    <w:rsid w:val="006D45BC"/>
    <w:rsid w:val="006D5FCC"/>
    <w:rsid w:val="006D78A7"/>
    <w:rsid w:val="006F4003"/>
    <w:rsid w:val="006F7688"/>
    <w:rsid w:val="00701A2B"/>
    <w:rsid w:val="00706717"/>
    <w:rsid w:val="007141F1"/>
    <w:rsid w:val="007261FF"/>
    <w:rsid w:val="00733984"/>
    <w:rsid w:val="007822EF"/>
    <w:rsid w:val="00785593"/>
    <w:rsid w:val="00787EAC"/>
    <w:rsid w:val="007A671D"/>
    <w:rsid w:val="007C04BA"/>
    <w:rsid w:val="007D0775"/>
    <w:rsid w:val="007D301C"/>
    <w:rsid w:val="007D6F54"/>
    <w:rsid w:val="007F0EF5"/>
    <w:rsid w:val="007F67A8"/>
    <w:rsid w:val="00806E3A"/>
    <w:rsid w:val="0082536A"/>
    <w:rsid w:val="00827A5D"/>
    <w:rsid w:val="0084501F"/>
    <w:rsid w:val="00845F63"/>
    <w:rsid w:val="0084604E"/>
    <w:rsid w:val="00847CE4"/>
    <w:rsid w:val="008612CD"/>
    <w:rsid w:val="008650BE"/>
    <w:rsid w:val="0086554C"/>
    <w:rsid w:val="00865ED7"/>
    <w:rsid w:val="00876787"/>
    <w:rsid w:val="00881F64"/>
    <w:rsid w:val="008831D9"/>
    <w:rsid w:val="00883DB4"/>
    <w:rsid w:val="00891D6F"/>
    <w:rsid w:val="00892B0D"/>
    <w:rsid w:val="00897D73"/>
    <w:rsid w:val="008B0852"/>
    <w:rsid w:val="008B79C8"/>
    <w:rsid w:val="008D1B54"/>
    <w:rsid w:val="008D7509"/>
    <w:rsid w:val="008F358E"/>
    <w:rsid w:val="008F581B"/>
    <w:rsid w:val="008F6720"/>
    <w:rsid w:val="00904997"/>
    <w:rsid w:val="00907392"/>
    <w:rsid w:val="00913B88"/>
    <w:rsid w:val="00916145"/>
    <w:rsid w:val="00923A94"/>
    <w:rsid w:val="00923E7C"/>
    <w:rsid w:val="00941A45"/>
    <w:rsid w:val="00950DE4"/>
    <w:rsid w:val="00952417"/>
    <w:rsid w:val="00955602"/>
    <w:rsid w:val="0096221E"/>
    <w:rsid w:val="00973CBB"/>
    <w:rsid w:val="009778A3"/>
    <w:rsid w:val="00977DB0"/>
    <w:rsid w:val="00984727"/>
    <w:rsid w:val="009A0A90"/>
    <w:rsid w:val="009B2EB9"/>
    <w:rsid w:val="009B5179"/>
    <w:rsid w:val="009C7046"/>
    <w:rsid w:val="009D594E"/>
    <w:rsid w:val="009D7275"/>
    <w:rsid w:val="009E0233"/>
    <w:rsid w:val="009E27E2"/>
    <w:rsid w:val="009E32F8"/>
    <w:rsid w:val="009E5C7E"/>
    <w:rsid w:val="00A0068A"/>
    <w:rsid w:val="00A1282E"/>
    <w:rsid w:val="00A12ABA"/>
    <w:rsid w:val="00A1443B"/>
    <w:rsid w:val="00A151A0"/>
    <w:rsid w:val="00A245CA"/>
    <w:rsid w:val="00A3454C"/>
    <w:rsid w:val="00A346CA"/>
    <w:rsid w:val="00A40236"/>
    <w:rsid w:val="00A4262D"/>
    <w:rsid w:val="00A45BD7"/>
    <w:rsid w:val="00A56D45"/>
    <w:rsid w:val="00A6412A"/>
    <w:rsid w:val="00A64F79"/>
    <w:rsid w:val="00A75FB1"/>
    <w:rsid w:val="00A8524C"/>
    <w:rsid w:val="00A87B43"/>
    <w:rsid w:val="00A905CE"/>
    <w:rsid w:val="00AA06C7"/>
    <w:rsid w:val="00AA2007"/>
    <w:rsid w:val="00AA3789"/>
    <w:rsid w:val="00AA637B"/>
    <w:rsid w:val="00AC66D5"/>
    <w:rsid w:val="00AD35B0"/>
    <w:rsid w:val="00AE5661"/>
    <w:rsid w:val="00AF3D59"/>
    <w:rsid w:val="00AF3FA4"/>
    <w:rsid w:val="00B218A7"/>
    <w:rsid w:val="00B255A7"/>
    <w:rsid w:val="00B33A9B"/>
    <w:rsid w:val="00B4191D"/>
    <w:rsid w:val="00B544D2"/>
    <w:rsid w:val="00B5648B"/>
    <w:rsid w:val="00B66CC7"/>
    <w:rsid w:val="00B70E77"/>
    <w:rsid w:val="00B713D9"/>
    <w:rsid w:val="00B7368D"/>
    <w:rsid w:val="00B76789"/>
    <w:rsid w:val="00B81B02"/>
    <w:rsid w:val="00B90144"/>
    <w:rsid w:val="00B95572"/>
    <w:rsid w:val="00BA2AD5"/>
    <w:rsid w:val="00BB01AC"/>
    <w:rsid w:val="00BB0314"/>
    <w:rsid w:val="00BB0CAD"/>
    <w:rsid w:val="00BC2519"/>
    <w:rsid w:val="00BD604A"/>
    <w:rsid w:val="00BD75B1"/>
    <w:rsid w:val="00BE06E1"/>
    <w:rsid w:val="00BE1F84"/>
    <w:rsid w:val="00BE7CC9"/>
    <w:rsid w:val="00BF32CE"/>
    <w:rsid w:val="00BF5018"/>
    <w:rsid w:val="00C021DE"/>
    <w:rsid w:val="00C0470A"/>
    <w:rsid w:val="00C05AD2"/>
    <w:rsid w:val="00C0661A"/>
    <w:rsid w:val="00C13B0A"/>
    <w:rsid w:val="00C231ED"/>
    <w:rsid w:val="00C2354D"/>
    <w:rsid w:val="00C51C0C"/>
    <w:rsid w:val="00C52AEB"/>
    <w:rsid w:val="00C5676B"/>
    <w:rsid w:val="00C60957"/>
    <w:rsid w:val="00C6662E"/>
    <w:rsid w:val="00C750D8"/>
    <w:rsid w:val="00CA0491"/>
    <w:rsid w:val="00CB2DDF"/>
    <w:rsid w:val="00CC7915"/>
    <w:rsid w:val="00CE13E4"/>
    <w:rsid w:val="00CE3911"/>
    <w:rsid w:val="00CF30E3"/>
    <w:rsid w:val="00CF669B"/>
    <w:rsid w:val="00D24338"/>
    <w:rsid w:val="00D40BEF"/>
    <w:rsid w:val="00D427B0"/>
    <w:rsid w:val="00D42DF3"/>
    <w:rsid w:val="00D4551E"/>
    <w:rsid w:val="00D53B06"/>
    <w:rsid w:val="00D55CEE"/>
    <w:rsid w:val="00D65530"/>
    <w:rsid w:val="00D74A1C"/>
    <w:rsid w:val="00D75660"/>
    <w:rsid w:val="00D8099A"/>
    <w:rsid w:val="00D876BF"/>
    <w:rsid w:val="00D8797D"/>
    <w:rsid w:val="00DC6C67"/>
    <w:rsid w:val="00DD2521"/>
    <w:rsid w:val="00DD5A10"/>
    <w:rsid w:val="00DF7F04"/>
    <w:rsid w:val="00E15C93"/>
    <w:rsid w:val="00E2466D"/>
    <w:rsid w:val="00E5415D"/>
    <w:rsid w:val="00E560E7"/>
    <w:rsid w:val="00E57BA2"/>
    <w:rsid w:val="00E62A34"/>
    <w:rsid w:val="00E7017E"/>
    <w:rsid w:val="00E73827"/>
    <w:rsid w:val="00E83F3C"/>
    <w:rsid w:val="00E91D58"/>
    <w:rsid w:val="00EA6856"/>
    <w:rsid w:val="00EB4E83"/>
    <w:rsid w:val="00EC2503"/>
    <w:rsid w:val="00ED133C"/>
    <w:rsid w:val="00ED4B16"/>
    <w:rsid w:val="00EE38EC"/>
    <w:rsid w:val="00EF7C1E"/>
    <w:rsid w:val="00F11820"/>
    <w:rsid w:val="00F17587"/>
    <w:rsid w:val="00F23FFC"/>
    <w:rsid w:val="00F32CDF"/>
    <w:rsid w:val="00F340FD"/>
    <w:rsid w:val="00F407F0"/>
    <w:rsid w:val="00F46780"/>
    <w:rsid w:val="00F54C66"/>
    <w:rsid w:val="00F6049B"/>
    <w:rsid w:val="00F614FB"/>
    <w:rsid w:val="00F769F4"/>
    <w:rsid w:val="00F77854"/>
    <w:rsid w:val="00F8069C"/>
    <w:rsid w:val="00F81607"/>
    <w:rsid w:val="00F81EC6"/>
    <w:rsid w:val="00F94253"/>
    <w:rsid w:val="00F9583D"/>
    <w:rsid w:val="00FD3596"/>
    <w:rsid w:val="00FE5314"/>
    <w:rsid w:val="00FE5DD1"/>
    <w:rsid w:val="00FE7C70"/>
    <w:rsid w:val="00FE7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docId w15:val="{2E66318D-8C49-BC4F-8020-FE3F9ACF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51E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2651E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51E7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1C7D4F"/>
    <w:rPr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7509"/>
    <w:rPr>
      <w:lang w:val="en-GB"/>
    </w:rPr>
  </w:style>
  <w:style w:type="paragraph" w:customStyle="1" w:styleId="CRCoverPage">
    <w:name w:val="CR Cover Page"/>
    <w:rsid w:val="008D7509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3792D1F-9026-467D-8E5B-F8CF056CE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300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1958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QC-Linhai</dc:creator>
  <cp:lastModifiedBy>Michael Starsinic</cp:lastModifiedBy>
  <cp:revision>6</cp:revision>
  <cp:lastPrinted>2002-04-23T00:10:00Z</cp:lastPrinted>
  <dcterms:created xsi:type="dcterms:W3CDTF">2023-02-09T22:49:00Z</dcterms:created>
  <dcterms:modified xsi:type="dcterms:W3CDTF">2023-02-10T19:02:00Z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_dlc_DocIdItemGuid">
    <vt:lpwstr>3d7a3e04-ca75-4be2-a358-62b705193040</vt:lpwstr>
  </property>
</Properties>
</file>